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2A6D" w:rsidRDefault="001E2A6D" w:rsidP="001E2A6D">
      <w:pPr>
        <w:widowControl/>
        <w:shd w:val="clear" w:color="auto" w:fill="FFFFFF"/>
        <w:spacing w:line="450" w:lineRule="atLeast"/>
        <w:jc w:val="center"/>
        <w:outlineLvl w:val="3"/>
        <w:rPr>
          <w:rFonts w:ascii="宋体" w:eastAsia="宋体" w:hAnsi="宋体" w:cs="宋体"/>
          <w:b/>
          <w:bCs/>
          <w:color w:val="4C4C4C"/>
          <w:kern w:val="0"/>
          <w:sz w:val="36"/>
          <w:szCs w:val="36"/>
        </w:rPr>
      </w:pPr>
      <w:r>
        <w:rPr>
          <w:rFonts w:ascii="宋体" w:eastAsia="宋体" w:hAnsi="宋体" w:cs="宋体" w:hint="eastAsia"/>
          <w:b/>
          <w:bCs/>
          <w:color w:val="4C4C4C"/>
          <w:kern w:val="0"/>
          <w:sz w:val="36"/>
          <w:szCs w:val="36"/>
        </w:rPr>
        <w:t>S502平乐沙子凉亭至福兴段公路改建工程</w:t>
      </w:r>
    </w:p>
    <w:p w:rsidR="001E2A6D" w:rsidRDefault="001E2A6D" w:rsidP="001E2A6D">
      <w:pPr>
        <w:widowControl/>
        <w:shd w:val="clear" w:color="auto" w:fill="FFFFFF"/>
        <w:spacing w:line="450" w:lineRule="atLeast"/>
        <w:jc w:val="center"/>
        <w:outlineLvl w:val="3"/>
        <w:rPr>
          <w:rFonts w:ascii="宋体" w:eastAsia="宋体" w:hAnsi="宋体" w:cs="宋体"/>
          <w:b/>
          <w:bCs/>
          <w:color w:val="4C4C4C"/>
          <w:kern w:val="0"/>
          <w:sz w:val="36"/>
          <w:szCs w:val="36"/>
        </w:rPr>
      </w:pPr>
      <w:r>
        <w:rPr>
          <w:rFonts w:ascii="宋体" w:eastAsia="宋体" w:hAnsi="宋体" w:cs="宋体" w:hint="eastAsia"/>
          <w:b/>
          <w:bCs/>
          <w:color w:val="4C4C4C"/>
          <w:kern w:val="0"/>
          <w:sz w:val="36"/>
          <w:szCs w:val="36"/>
        </w:rPr>
        <w:t>一阶段施工图设计及预算文件编制服务</w:t>
      </w:r>
      <w:r w:rsidR="00AE0A6E">
        <w:rPr>
          <w:rFonts w:ascii="宋体" w:eastAsia="宋体" w:hAnsi="宋体" w:cs="宋体" w:hint="eastAsia"/>
          <w:b/>
          <w:bCs/>
          <w:color w:val="4C4C4C"/>
          <w:kern w:val="0"/>
          <w:sz w:val="36"/>
          <w:szCs w:val="36"/>
        </w:rPr>
        <w:t>采购</w:t>
      </w:r>
    </w:p>
    <w:p w:rsidR="00AE0A6E" w:rsidRPr="001F22DD" w:rsidRDefault="001E2A6D" w:rsidP="001F22DD">
      <w:pPr>
        <w:widowControl/>
        <w:shd w:val="clear" w:color="auto" w:fill="FFFFFF"/>
        <w:spacing w:line="450" w:lineRule="atLeast"/>
        <w:jc w:val="center"/>
        <w:outlineLvl w:val="3"/>
        <w:rPr>
          <w:rFonts w:ascii="宋体" w:eastAsia="宋体" w:hAnsi="宋体" w:cs="宋体" w:hint="eastAsia"/>
          <w:b/>
          <w:bCs/>
          <w:color w:val="4C4C4C"/>
          <w:kern w:val="0"/>
          <w:sz w:val="36"/>
          <w:szCs w:val="36"/>
        </w:rPr>
      </w:pPr>
      <w:r>
        <w:rPr>
          <w:rFonts w:ascii="宋体" w:eastAsia="宋体" w:hAnsi="宋体" w:cs="宋体" w:hint="eastAsia"/>
          <w:b/>
          <w:bCs/>
          <w:color w:val="4C4C4C"/>
          <w:kern w:val="0"/>
          <w:sz w:val="36"/>
          <w:szCs w:val="36"/>
        </w:rPr>
        <w:t>成交候选人公告</w:t>
      </w:r>
    </w:p>
    <w:p w:rsidR="00E45E51" w:rsidRDefault="00E45E51" w:rsidP="001F22DD">
      <w:pPr>
        <w:shd w:val="clear" w:color="auto" w:fill="FFFFFF"/>
        <w:kinsoku w:val="0"/>
        <w:overflowPunct w:val="0"/>
        <w:autoSpaceDE w:val="0"/>
        <w:autoSpaceDN w:val="0"/>
        <w:spacing w:line="520" w:lineRule="exact"/>
        <w:ind w:right="26" w:firstLineChars="150" w:firstLine="420"/>
        <w:jc w:val="left"/>
        <w:rPr>
          <w:rFonts w:asciiTheme="minorEastAsia" w:hAnsiTheme="minorEastAsia" w:cstheme="minorEastAsia" w:hint="eastAsia"/>
          <w:color w:val="000000"/>
          <w:kern w:val="0"/>
          <w:sz w:val="28"/>
          <w:szCs w:val="28"/>
        </w:rPr>
      </w:pPr>
      <w:r>
        <w:rPr>
          <w:rFonts w:asciiTheme="minorEastAsia" w:hAnsiTheme="minorEastAsia" w:cstheme="minorEastAsia" w:hint="eastAsia"/>
          <w:color w:val="000000"/>
          <w:kern w:val="0"/>
          <w:sz w:val="28"/>
          <w:szCs w:val="28"/>
        </w:rPr>
        <w:t>一、采购人名称：</w:t>
      </w:r>
      <w:r w:rsidRPr="00E45E51">
        <w:rPr>
          <w:rFonts w:asciiTheme="minorEastAsia" w:hAnsiTheme="minorEastAsia" w:cstheme="minorEastAsia" w:hint="eastAsia"/>
          <w:color w:val="000000"/>
          <w:kern w:val="0"/>
          <w:sz w:val="28"/>
          <w:szCs w:val="28"/>
        </w:rPr>
        <w:t>广西壮族自治区桂林公路发展中心</w:t>
      </w:r>
    </w:p>
    <w:p w:rsidR="001E2A6D" w:rsidRDefault="007079A1" w:rsidP="001F22DD">
      <w:pPr>
        <w:shd w:val="clear" w:color="auto" w:fill="FFFFFF"/>
        <w:kinsoku w:val="0"/>
        <w:overflowPunct w:val="0"/>
        <w:autoSpaceDE w:val="0"/>
        <w:autoSpaceDN w:val="0"/>
        <w:spacing w:line="520" w:lineRule="exact"/>
        <w:ind w:leftChars="-171" w:left="-359" w:right="26" w:firstLineChars="250" w:firstLine="700"/>
        <w:jc w:val="left"/>
        <w:rPr>
          <w:rFonts w:asciiTheme="minorEastAsia" w:hAnsiTheme="minorEastAsia" w:cstheme="minorEastAsia"/>
          <w:color w:val="000000"/>
          <w:kern w:val="0"/>
          <w:sz w:val="28"/>
          <w:szCs w:val="28"/>
        </w:rPr>
      </w:pPr>
      <w:r>
        <w:rPr>
          <w:rFonts w:asciiTheme="minorEastAsia" w:hAnsiTheme="minorEastAsia" w:cstheme="minorEastAsia" w:hint="eastAsia"/>
          <w:color w:val="000000"/>
          <w:kern w:val="0"/>
          <w:sz w:val="28"/>
          <w:szCs w:val="28"/>
        </w:rPr>
        <w:t>二</w:t>
      </w:r>
      <w:r w:rsidR="001E2A6D">
        <w:rPr>
          <w:rFonts w:asciiTheme="minorEastAsia" w:hAnsiTheme="minorEastAsia" w:cstheme="minorEastAsia" w:hint="eastAsia"/>
          <w:color w:val="000000"/>
          <w:kern w:val="0"/>
          <w:sz w:val="28"/>
          <w:szCs w:val="28"/>
        </w:rPr>
        <w:t>、采购项目名称</w:t>
      </w:r>
      <w:r w:rsidR="00E45E51">
        <w:rPr>
          <w:rFonts w:asciiTheme="minorEastAsia" w:hAnsiTheme="minorEastAsia" w:cstheme="minorEastAsia" w:hint="eastAsia"/>
          <w:color w:val="000000"/>
          <w:kern w:val="0"/>
          <w:sz w:val="28"/>
          <w:szCs w:val="28"/>
        </w:rPr>
        <w:t>：</w:t>
      </w:r>
      <w:r w:rsidR="001E2A6D">
        <w:rPr>
          <w:rFonts w:asciiTheme="minorEastAsia" w:hAnsiTheme="minorEastAsia" w:cstheme="minorEastAsia" w:hint="eastAsia"/>
          <w:color w:val="000000"/>
          <w:kern w:val="0"/>
          <w:sz w:val="28"/>
          <w:szCs w:val="28"/>
        </w:rPr>
        <w:t>S502平乐沙子凉亭至福兴段公路改建工程一阶段施工图设计及预算文件编制服务采购</w:t>
      </w:r>
    </w:p>
    <w:p w:rsidR="00AE0A6E" w:rsidRDefault="007079A1" w:rsidP="001F22DD">
      <w:pPr>
        <w:shd w:val="clear" w:color="auto" w:fill="FFFFFF"/>
        <w:kinsoku w:val="0"/>
        <w:overflowPunct w:val="0"/>
        <w:autoSpaceDE w:val="0"/>
        <w:autoSpaceDN w:val="0"/>
        <w:spacing w:line="520" w:lineRule="exact"/>
        <w:ind w:right="26" w:firstLineChars="100" w:firstLine="280"/>
        <w:jc w:val="left"/>
        <w:rPr>
          <w:rFonts w:asciiTheme="minorEastAsia" w:hAnsiTheme="minorEastAsia" w:cstheme="minorEastAsia" w:hint="eastAsia"/>
          <w:color w:val="000000"/>
          <w:kern w:val="0"/>
          <w:sz w:val="28"/>
          <w:szCs w:val="28"/>
        </w:rPr>
      </w:pPr>
      <w:r>
        <w:rPr>
          <w:rFonts w:asciiTheme="minorEastAsia" w:hAnsiTheme="minorEastAsia" w:cstheme="minorEastAsia" w:hint="eastAsia"/>
          <w:color w:val="000000"/>
          <w:kern w:val="0"/>
          <w:sz w:val="28"/>
          <w:szCs w:val="28"/>
        </w:rPr>
        <w:t>三</w:t>
      </w:r>
      <w:r w:rsidR="001E2A6D">
        <w:rPr>
          <w:rFonts w:asciiTheme="minorEastAsia" w:hAnsiTheme="minorEastAsia" w:cstheme="minorEastAsia" w:hint="eastAsia"/>
          <w:color w:val="000000"/>
          <w:kern w:val="0"/>
          <w:sz w:val="28"/>
          <w:szCs w:val="28"/>
        </w:rPr>
        <w:t>、采购公告发布日期</w:t>
      </w:r>
      <w:r w:rsidR="00E45E51">
        <w:rPr>
          <w:rFonts w:asciiTheme="minorEastAsia" w:hAnsiTheme="minorEastAsia" w:cstheme="minorEastAsia" w:hint="eastAsia"/>
          <w:color w:val="000000"/>
          <w:kern w:val="0"/>
          <w:sz w:val="28"/>
          <w:szCs w:val="28"/>
        </w:rPr>
        <w:t>：</w:t>
      </w:r>
      <w:r w:rsidR="001E2A6D">
        <w:rPr>
          <w:rFonts w:asciiTheme="minorEastAsia" w:hAnsiTheme="minorEastAsia" w:cstheme="minorEastAsia" w:hint="eastAsia"/>
          <w:color w:val="000000"/>
          <w:kern w:val="0"/>
          <w:sz w:val="28"/>
          <w:szCs w:val="28"/>
        </w:rPr>
        <w:t>2024年12月26日</w:t>
      </w:r>
    </w:p>
    <w:p w:rsidR="00AE0A6E" w:rsidRDefault="007079A1" w:rsidP="001F22DD">
      <w:pPr>
        <w:shd w:val="clear" w:color="auto" w:fill="FFFFFF"/>
        <w:kinsoku w:val="0"/>
        <w:overflowPunct w:val="0"/>
        <w:autoSpaceDE w:val="0"/>
        <w:autoSpaceDN w:val="0"/>
        <w:spacing w:line="520" w:lineRule="exact"/>
        <w:ind w:right="26" w:firstLineChars="100" w:firstLine="280"/>
        <w:jc w:val="left"/>
        <w:rPr>
          <w:rFonts w:asciiTheme="minorEastAsia" w:hAnsiTheme="minorEastAsia" w:cstheme="minorEastAsia" w:hint="eastAsia"/>
          <w:color w:val="000000"/>
          <w:kern w:val="0"/>
          <w:sz w:val="28"/>
          <w:szCs w:val="28"/>
        </w:rPr>
      </w:pPr>
      <w:r>
        <w:rPr>
          <w:rFonts w:asciiTheme="minorEastAsia" w:hAnsiTheme="minorEastAsia" w:cstheme="minorEastAsia" w:hint="eastAsia"/>
          <w:color w:val="000000"/>
          <w:kern w:val="0"/>
          <w:sz w:val="28"/>
          <w:szCs w:val="28"/>
        </w:rPr>
        <w:t>四</w:t>
      </w:r>
      <w:r w:rsidR="001E2A6D">
        <w:rPr>
          <w:rFonts w:asciiTheme="minorEastAsia" w:hAnsiTheme="minorEastAsia" w:cstheme="minorEastAsia" w:hint="eastAsia"/>
          <w:color w:val="000000"/>
          <w:kern w:val="0"/>
          <w:sz w:val="28"/>
          <w:szCs w:val="28"/>
        </w:rPr>
        <w:t>、采购</w:t>
      </w:r>
      <w:r w:rsidR="00E45E51">
        <w:rPr>
          <w:rFonts w:asciiTheme="minorEastAsia" w:hAnsiTheme="minorEastAsia" w:cstheme="minorEastAsia" w:hint="eastAsia"/>
          <w:color w:val="000000"/>
          <w:kern w:val="0"/>
          <w:sz w:val="28"/>
          <w:szCs w:val="28"/>
        </w:rPr>
        <w:t>组织类型：</w:t>
      </w:r>
      <w:r w:rsidR="001E2A6D">
        <w:rPr>
          <w:rFonts w:asciiTheme="minorEastAsia" w:hAnsiTheme="minorEastAsia" w:cstheme="minorEastAsia" w:hint="eastAsia"/>
          <w:color w:val="000000"/>
          <w:kern w:val="0"/>
          <w:sz w:val="28"/>
          <w:szCs w:val="28"/>
        </w:rPr>
        <w:t>自行采购</w:t>
      </w:r>
    </w:p>
    <w:p w:rsidR="001E2A6D" w:rsidRDefault="007079A1" w:rsidP="001F22DD">
      <w:pPr>
        <w:shd w:val="clear" w:color="auto" w:fill="FFFFFF"/>
        <w:kinsoku w:val="0"/>
        <w:overflowPunct w:val="0"/>
        <w:autoSpaceDE w:val="0"/>
        <w:autoSpaceDN w:val="0"/>
        <w:spacing w:line="520" w:lineRule="exact"/>
        <w:ind w:leftChars="-171" w:left="-359" w:right="26" w:firstLineChars="200" w:firstLine="560"/>
        <w:jc w:val="left"/>
        <w:rPr>
          <w:rFonts w:asciiTheme="minorEastAsia" w:hAnsiTheme="minorEastAsia" w:cstheme="minorEastAsia"/>
          <w:color w:val="000000"/>
          <w:kern w:val="0"/>
          <w:sz w:val="28"/>
          <w:szCs w:val="28"/>
        </w:rPr>
      </w:pPr>
      <w:r>
        <w:rPr>
          <w:rFonts w:asciiTheme="minorEastAsia" w:hAnsiTheme="minorEastAsia" w:cstheme="minorEastAsia" w:hint="eastAsia"/>
          <w:color w:val="000000"/>
          <w:kern w:val="0"/>
          <w:sz w:val="28"/>
          <w:szCs w:val="28"/>
        </w:rPr>
        <w:t>五</w:t>
      </w:r>
      <w:r w:rsidR="001E2A6D">
        <w:rPr>
          <w:rFonts w:asciiTheme="minorEastAsia" w:hAnsiTheme="minorEastAsia" w:cstheme="minorEastAsia" w:hint="eastAsia"/>
          <w:color w:val="000000"/>
          <w:kern w:val="0"/>
          <w:sz w:val="28"/>
          <w:szCs w:val="28"/>
        </w:rPr>
        <w:t>、采购预算金额</w:t>
      </w:r>
      <w:r w:rsidR="00E45E51">
        <w:rPr>
          <w:rFonts w:asciiTheme="minorEastAsia" w:hAnsiTheme="minorEastAsia" w:cstheme="minorEastAsia" w:hint="eastAsia"/>
          <w:color w:val="000000"/>
          <w:kern w:val="0"/>
          <w:sz w:val="28"/>
          <w:szCs w:val="28"/>
        </w:rPr>
        <w:t>：</w:t>
      </w:r>
      <w:r w:rsidR="001E2A6D">
        <w:rPr>
          <w:rFonts w:asciiTheme="minorEastAsia" w:hAnsiTheme="minorEastAsia" w:cstheme="minorEastAsia" w:hint="eastAsia"/>
          <w:color w:val="000000"/>
          <w:kern w:val="0"/>
          <w:sz w:val="28"/>
          <w:szCs w:val="28"/>
        </w:rPr>
        <w:t>人民币伍拾伍万壹仟捌佰捌拾元整（￥551880元）</w:t>
      </w:r>
    </w:p>
    <w:p w:rsidR="001E2A6D" w:rsidRDefault="007079A1" w:rsidP="001F22DD">
      <w:pPr>
        <w:shd w:val="clear" w:color="auto" w:fill="FFFFFF"/>
        <w:kinsoku w:val="0"/>
        <w:overflowPunct w:val="0"/>
        <w:autoSpaceDE w:val="0"/>
        <w:autoSpaceDN w:val="0"/>
        <w:spacing w:line="520" w:lineRule="exact"/>
        <w:ind w:leftChars="-171" w:left="-359" w:right="26" w:firstLineChars="200" w:firstLine="560"/>
        <w:jc w:val="left"/>
        <w:rPr>
          <w:rFonts w:asciiTheme="minorEastAsia" w:hAnsiTheme="minorEastAsia" w:cstheme="minorEastAsia"/>
          <w:color w:val="000000"/>
          <w:kern w:val="0"/>
          <w:sz w:val="28"/>
          <w:szCs w:val="28"/>
        </w:rPr>
      </w:pPr>
      <w:r>
        <w:rPr>
          <w:rFonts w:asciiTheme="minorEastAsia" w:hAnsiTheme="minorEastAsia" w:cstheme="minorEastAsia" w:hint="eastAsia"/>
          <w:color w:val="000000"/>
          <w:kern w:val="0"/>
          <w:sz w:val="28"/>
          <w:szCs w:val="28"/>
        </w:rPr>
        <w:t>六</w:t>
      </w:r>
      <w:r w:rsidR="001E2A6D">
        <w:rPr>
          <w:rFonts w:asciiTheme="minorEastAsia" w:hAnsiTheme="minorEastAsia" w:cstheme="minorEastAsia" w:hint="eastAsia"/>
          <w:color w:val="000000"/>
          <w:kern w:val="0"/>
          <w:sz w:val="28"/>
          <w:szCs w:val="28"/>
        </w:rPr>
        <w:t>、响应文件递交截止时间:2024年12月31日10：00</w:t>
      </w:r>
    </w:p>
    <w:p w:rsidR="001E2A6D" w:rsidRDefault="001E2A6D" w:rsidP="001F22DD">
      <w:pPr>
        <w:shd w:val="clear" w:color="auto" w:fill="FFFFFF"/>
        <w:kinsoku w:val="0"/>
        <w:overflowPunct w:val="0"/>
        <w:autoSpaceDE w:val="0"/>
        <w:autoSpaceDN w:val="0"/>
        <w:spacing w:line="520" w:lineRule="exact"/>
        <w:ind w:leftChars="-171" w:left="-359" w:right="26" w:firstLineChars="200" w:firstLine="560"/>
        <w:jc w:val="left"/>
        <w:rPr>
          <w:rFonts w:asciiTheme="minorEastAsia" w:hAnsiTheme="minorEastAsia" w:cstheme="minorEastAsia"/>
          <w:color w:val="000000"/>
          <w:kern w:val="0"/>
          <w:sz w:val="28"/>
          <w:szCs w:val="28"/>
        </w:rPr>
      </w:pPr>
      <w:r>
        <w:rPr>
          <w:rFonts w:asciiTheme="minorEastAsia" w:hAnsiTheme="minorEastAsia" w:cstheme="minorEastAsia" w:hint="eastAsia"/>
          <w:color w:val="000000"/>
          <w:kern w:val="0"/>
          <w:sz w:val="28"/>
          <w:szCs w:val="28"/>
        </w:rPr>
        <w:t>七、评审办法:综合评分法</w:t>
      </w:r>
    </w:p>
    <w:p w:rsidR="001E2A6D" w:rsidRDefault="001E2A6D" w:rsidP="001F22DD">
      <w:pPr>
        <w:shd w:val="clear" w:color="auto" w:fill="FFFFFF"/>
        <w:kinsoku w:val="0"/>
        <w:overflowPunct w:val="0"/>
        <w:autoSpaceDE w:val="0"/>
        <w:autoSpaceDN w:val="0"/>
        <w:spacing w:line="520" w:lineRule="exact"/>
        <w:ind w:leftChars="-171" w:left="-359" w:right="26" w:firstLineChars="200" w:firstLine="560"/>
        <w:jc w:val="left"/>
        <w:rPr>
          <w:rFonts w:asciiTheme="minorEastAsia" w:hAnsiTheme="minorEastAsia" w:cstheme="minorEastAsia"/>
          <w:color w:val="000000"/>
          <w:kern w:val="0"/>
          <w:sz w:val="28"/>
          <w:szCs w:val="28"/>
        </w:rPr>
      </w:pPr>
      <w:r>
        <w:rPr>
          <w:rFonts w:asciiTheme="minorEastAsia" w:hAnsiTheme="minorEastAsia" w:cstheme="minorEastAsia" w:hint="eastAsia"/>
          <w:color w:val="000000"/>
          <w:kern w:val="0"/>
          <w:sz w:val="28"/>
          <w:szCs w:val="28"/>
        </w:rPr>
        <w:t>八、评审结果</w:t>
      </w:r>
    </w:p>
    <w:p w:rsidR="00D16464" w:rsidRPr="001F22DD" w:rsidRDefault="001E2A6D" w:rsidP="001F22DD">
      <w:pPr>
        <w:spacing w:line="420" w:lineRule="exact"/>
        <w:ind w:firstLineChars="152" w:firstLine="426"/>
        <w:rPr>
          <w:rFonts w:ascii="宋体" w:eastAsia="宋体" w:hAnsi="宋体" w:cs="宋体"/>
          <w:kern w:val="0"/>
          <w:sz w:val="28"/>
          <w:szCs w:val="28"/>
        </w:rPr>
      </w:pPr>
      <w:r w:rsidRPr="00196444">
        <w:rPr>
          <w:rFonts w:ascii="宋体" w:eastAsia="宋体" w:hAnsi="宋体" w:cs="宋体" w:hint="eastAsia"/>
          <w:kern w:val="0"/>
          <w:sz w:val="28"/>
          <w:szCs w:val="28"/>
        </w:rPr>
        <w:t>按</w:t>
      </w:r>
      <w:r>
        <w:rPr>
          <w:rFonts w:ascii="宋体" w:eastAsia="宋体" w:hAnsi="宋体" w:cs="宋体" w:hint="eastAsia"/>
          <w:kern w:val="0"/>
          <w:sz w:val="28"/>
          <w:szCs w:val="28"/>
        </w:rPr>
        <w:t>采购</w:t>
      </w:r>
      <w:r w:rsidRPr="00196444">
        <w:rPr>
          <w:rFonts w:ascii="宋体" w:eastAsia="宋体" w:hAnsi="宋体" w:cs="宋体" w:hint="eastAsia"/>
          <w:kern w:val="0"/>
          <w:sz w:val="28"/>
          <w:szCs w:val="28"/>
        </w:rPr>
        <w:t>文件中评</w:t>
      </w:r>
      <w:r>
        <w:rPr>
          <w:rFonts w:ascii="宋体" w:eastAsia="宋体" w:hAnsi="宋体" w:cs="宋体" w:hint="eastAsia"/>
          <w:kern w:val="0"/>
          <w:sz w:val="28"/>
          <w:szCs w:val="28"/>
        </w:rPr>
        <w:t>审</w:t>
      </w:r>
      <w:r w:rsidRPr="00196444">
        <w:rPr>
          <w:rFonts w:ascii="宋体" w:eastAsia="宋体" w:hAnsi="宋体" w:cs="宋体" w:hint="eastAsia"/>
          <w:kern w:val="0"/>
          <w:sz w:val="28"/>
          <w:szCs w:val="28"/>
        </w:rPr>
        <w:t>办法的规定推荐的</w:t>
      </w:r>
      <w:r>
        <w:rPr>
          <w:rFonts w:ascii="宋体" w:eastAsia="宋体" w:hAnsi="宋体" w:cs="宋体" w:hint="eastAsia"/>
          <w:kern w:val="0"/>
          <w:sz w:val="28"/>
          <w:szCs w:val="28"/>
        </w:rPr>
        <w:t>成交</w:t>
      </w:r>
      <w:r w:rsidRPr="00196444">
        <w:rPr>
          <w:rFonts w:ascii="宋体" w:eastAsia="宋体" w:hAnsi="宋体" w:cs="宋体" w:hint="eastAsia"/>
          <w:kern w:val="0"/>
          <w:sz w:val="28"/>
          <w:szCs w:val="28"/>
        </w:rPr>
        <w:t>候选人</w:t>
      </w:r>
      <w:r>
        <w:rPr>
          <w:rFonts w:ascii="宋体" w:eastAsia="宋体" w:hAnsi="宋体" w:cs="宋体" w:hint="eastAsia"/>
          <w:kern w:val="0"/>
          <w:sz w:val="28"/>
          <w:szCs w:val="28"/>
        </w:rPr>
        <w:t>结果</w:t>
      </w:r>
      <w:r w:rsidRPr="00196444">
        <w:rPr>
          <w:rFonts w:ascii="宋体" w:eastAsia="宋体" w:hAnsi="宋体" w:cs="宋体" w:hint="eastAsia"/>
          <w:kern w:val="0"/>
          <w:sz w:val="28"/>
          <w:szCs w:val="28"/>
        </w:rPr>
        <w:t>如下：</w:t>
      </w:r>
    </w:p>
    <w:tbl>
      <w:tblPr>
        <w:tblW w:w="8787" w:type="dxa"/>
        <w:jc w:val="center"/>
        <w:tblLook w:val="00A0"/>
      </w:tblPr>
      <w:tblGrid>
        <w:gridCol w:w="636"/>
        <w:gridCol w:w="4556"/>
        <w:gridCol w:w="1215"/>
        <w:gridCol w:w="2380"/>
      </w:tblGrid>
      <w:tr w:rsidR="001E2A6D" w:rsidRPr="00196444" w:rsidTr="001F22DD">
        <w:trPr>
          <w:trHeight w:val="728"/>
          <w:jc w:val="center"/>
        </w:trPr>
        <w:tc>
          <w:tcPr>
            <w:tcW w:w="5192" w:type="dxa"/>
            <w:gridSpan w:val="2"/>
            <w:tcBorders>
              <w:top w:val="single" w:sz="4" w:space="0" w:color="auto"/>
              <w:left w:val="single" w:sz="4" w:space="0" w:color="auto"/>
              <w:bottom w:val="single" w:sz="4" w:space="0" w:color="auto"/>
              <w:right w:val="single" w:sz="4" w:space="0" w:color="auto"/>
            </w:tcBorders>
            <w:vAlign w:val="center"/>
          </w:tcPr>
          <w:p w:rsidR="001E2A6D" w:rsidRPr="00196444" w:rsidRDefault="001E2A6D" w:rsidP="001F22DD">
            <w:pPr>
              <w:widowControl/>
              <w:spacing w:line="420" w:lineRule="exact"/>
              <w:jc w:val="center"/>
              <w:rPr>
                <w:rFonts w:ascii="宋体" w:eastAsia="宋体" w:hAnsi="Calibri" w:cs="Times New Roman"/>
                <w:b/>
                <w:bCs/>
                <w:kern w:val="0"/>
                <w:sz w:val="24"/>
                <w:szCs w:val="24"/>
              </w:rPr>
            </w:pPr>
            <w:r>
              <w:rPr>
                <w:rFonts w:ascii="宋体" w:eastAsia="宋体" w:hAnsi="宋体" w:cs="宋体" w:hint="eastAsia"/>
                <w:b/>
                <w:bCs/>
                <w:kern w:val="0"/>
                <w:sz w:val="24"/>
                <w:szCs w:val="24"/>
              </w:rPr>
              <w:t>推荐成交</w:t>
            </w:r>
            <w:r w:rsidRPr="00196444">
              <w:rPr>
                <w:rFonts w:ascii="宋体" w:eastAsia="宋体" w:hAnsi="宋体" w:cs="宋体" w:hint="eastAsia"/>
                <w:b/>
                <w:bCs/>
                <w:kern w:val="0"/>
                <w:sz w:val="24"/>
                <w:szCs w:val="24"/>
              </w:rPr>
              <w:t>候选人</w:t>
            </w:r>
          </w:p>
        </w:tc>
        <w:tc>
          <w:tcPr>
            <w:tcW w:w="1215" w:type="dxa"/>
            <w:tcBorders>
              <w:top w:val="single" w:sz="4" w:space="0" w:color="auto"/>
              <w:left w:val="nil"/>
              <w:bottom w:val="single" w:sz="4" w:space="0" w:color="auto"/>
              <w:right w:val="single" w:sz="4" w:space="0" w:color="auto"/>
            </w:tcBorders>
            <w:vAlign w:val="center"/>
          </w:tcPr>
          <w:p w:rsidR="001E2A6D" w:rsidRPr="00196444" w:rsidRDefault="001E2A6D" w:rsidP="001F22DD">
            <w:pPr>
              <w:widowControl/>
              <w:spacing w:line="420" w:lineRule="exact"/>
              <w:jc w:val="center"/>
              <w:rPr>
                <w:rFonts w:ascii="宋体" w:eastAsia="宋体" w:hAnsi="Calibri" w:cs="Times New Roman"/>
                <w:b/>
                <w:bCs/>
                <w:kern w:val="0"/>
                <w:sz w:val="24"/>
                <w:szCs w:val="24"/>
              </w:rPr>
            </w:pPr>
            <w:r w:rsidRPr="00196444">
              <w:rPr>
                <w:rFonts w:ascii="宋体" w:eastAsia="宋体" w:hAnsi="宋体" w:cs="宋体" w:hint="eastAsia"/>
                <w:b/>
                <w:bCs/>
                <w:kern w:val="0"/>
                <w:sz w:val="24"/>
                <w:szCs w:val="24"/>
              </w:rPr>
              <w:t>预期</w:t>
            </w:r>
            <w:r>
              <w:rPr>
                <w:rFonts w:ascii="宋体" w:eastAsia="宋体" w:hAnsi="宋体" w:cs="宋体" w:hint="eastAsia"/>
                <w:b/>
                <w:bCs/>
                <w:kern w:val="0"/>
                <w:sz w:val="24"/>
                <w:szCs w:val="24"/>
              </w:rPr>
              <w:t>成交</w:t>
            </w:r>
            <w:r w:rsidRPr="00196444">
              <w:rPr>
                <w:rFonts w:ascii="宋体" w:eastAsia="宋体" w:hAnsi="宋体" w:cs="宋体" w:hint="eastAsia"/>
                <w:b/>
                <w:bCs/>
                <w:kern w:val="0"/>
                <w:sz w:val="24"/>
                <w:szCs w:val="24"/>
              </w:rPr>
              <w:t>价（万元）</w:t>
            </w:r>
          </w:p>
        </w:tc>
        <w:tc>
          <w:tcPr>
            <w:tcW w:w="2380" w:type="dxa"/>
            <w:tcBorders>
              <w:top w:val="single" w:sz="4" w:space="0" w:color="auto"/>
              <w:left w:val="nil"/>
              <w:bottom w:val="single" w:sz="4" w:space="0" w:color="auto"/>
              <w:right w:val="single" w:sz="4" w:space="0" w:color="auto"/>
            </w:tcBorders>
            <w:noWrap/>
            <w:vAlign w:val="center"/>
          </w:tcPr>
          <w:p w:rsidR="001E2A6D" w:rsidRPr="00196444" w:rsidRDefault="001E2A6D" w:rsidP="001F22DD">
            <w:pPr>
              <w:widowControl/>
              <w:spacing w:line="420" w:lineRule="exact"/>
              <w:jc w:val="center"/>
              <w:rPr>
                <w:rFonts w:ascii="宋体" w:eastAsia="宋体" w:hAnsi="Calibri" w:cs="Times New Roman"/>
                <w:b/>
                <w:bCs/>
                <w:kern w:val="0"/>
                <w:sz w:val="24"/>
                <w:szCs w:val="24"/>
              </w:rPr>
            </w:pPr>
            <w:r w:rsidRPr="00196444">
              <w:rPr>
                <w:rFonts w:ascii="宋体" w:eastAsia="宋体" w:hAnsi="宋体" w:cs="宋体" w:hint="eastAsia"/>
                <w:b/>
                <w:bCs/>
                <w:kern w:val="0"/>
                <w:sz w:val="24"/>
                <w:szCs w:val="24"/>
              </w:rPr>
              <w:t>备</w:t>
            </w:r>
            <w:r w:rsidRPr="00196444">
              <w:rPr>
                <w:rFonts w:ascii="宋体" w:eastAsia="宋体" w:hAnsi="宋体" w:cs="宋体"/>
                <w:b/>
                <w:bCs/>
                <w:kern w:val="0"/>
                <w:sz w:val="24"/>
                <w:szCs w:val="24"/>
              </w:rPr>
              <w:t xml:space="preserve">  </w:t>
            </w:r>
            <w:r w:rsidRPr="00196444">
              <w:rPr>
                <w:rFonts w:ascii="宋体" w:eastAsia="宋体" w:hAnsi="宋体" w:cs="宋体" w:hint="eastAsia"/>
                <w:b/>
                <w:bCs/>
                <w:kern w:val="0"/>
                <w:sz w:val="24"/>
                <w:szCs w:val="24"/>
              </w:rPr>
              <w:t>注</w:t>
            </w:r>
          </w:p>
        </w:tc>
      </w:tr>
      <w:tr w:rsidR="001E2A6D" w:rsidRPr="00196444" w:rsidTr="001F22DD">
        <w:trPr>
          <w:trHeight w:val="658"/>
          <w:jc w:val="center"/>
        </w:trPr>
        <w:tc>
          <w:tcPr>
            <w:tcW w:w="636" w:type="dxa"/>
            <w:tcBorders>
              <w:top w:val="nil"/>
              <w:left w:val="single" w:sz="4" w:space="0" w:color="auto"/>
              <w:bottom w:val="single" w:sz="4" w:space="0" w:color="auto"/>
              <w:right w:val="single" w:sz="4" w:space="0" w:color="auto"/>
            </w:tcBorders>
            <w:vAlign w:val="center"/>
          </w:tcPr>
          <w:p w:rsidR="001E2A6D" w:rsidRPr="00BF01F2" w:rsidRDefault="001E2A6D" w:rsidP="001F22DD">
            <w:pPr>
              <w:widowControl/>
              <w:spacing w:line="420" w:lineRule="exact"/>
              <w:jc w:val="center"/>
              <w:rPr>
                <w:rFonts w:ascii="宋体" w:eastAsia="宋体" w:hAnsi="Calibri" w:cs="Times New Roman"/>
                <w:kern w:val="0"/>
                <w:sz w:val="24"/>
                <w:szCs w:val="24"/>
              </w:rPr>
            </w:pPr>
            <w:r w:rsidRPr="00BF01F2">
              <w:rPr>
                <w:rFonts w:ascii="宋体" w:eastAsia="宋体" w:hAnsi="宋体" w:cs="宋体"/>
                <w:kern w:val="0"/>
                <w:sz w:val="24"/>
                <w:szCs w:val="24"/>
              </w:rPr>
              <w:t>1</w:t>
            </w:r>
          </w:p>
        </w:tc>
        <w:tc>
          <w:tcPr>
            <w:tcW w:w="4556" w:type="dxa"/>
            <w:tcBorders>
              <w:top w:val="nil"/>
              <w:left w:val="nil"/>
              <w:bottom w:val="single" w:sz="4" w:space="0" w:color="auto"/>
              <w:right w:val="single" w:sz="4" w:space="0" w:color="auto"/>
            </w:tcBorders>
            <w:noWrap/>
            <w:vAlign w:val="center"/>
          </w:tcPr>
          <w:p w:rsidR="001E2A6D" w:rsidRDefault="001E2A6D" w:rsidP="001F22DD">
            <w:pPr>
              <w:spacing w:line="420" w:lineRule="exact"/>
              <w:jc w:val="center"/>
              <w:rPr>
                <w:rFonts w:ascii="宋体" w:eastAsia="宋体" w:hAnsi="宋体" w:cs="宋体"/>
                <w:sz w:val="24"/>
                <w:szCs w:val="24"/>
              </w:rPr>
            </w:pPr>
            <w:r w:rsidRPr="00D9457D">
              <w:rPr>
                <w:rFonts w:ascii="宋体" w:eastAsia="宋体" w:hAnsi="宋体" w:cs="宋体" w:hint="eastAsia"/>
                <w:sz w:val="24"/>
                <w:szCs w:val="24"/>
              </w:rPr>
              <w:t>广西交通设计集团有限公司</w:t>
            </w:r>
          </w:p>
        </w:tc>
        <w:tc>
          <w:tcPr>
            <w:tcW w:w="1215" w:type="dxa"/>
            <w:tcBorders>
              <w:top w:val="nil"/>
              <w:left w:val="nil"/>
              <w:bottom w:val="single" w:sz="4" w:space="0" w:color="auto"/>
              <w:right w:val="single" w:sz="4" w:space="0" w:color="auto"/>
            </w:tcBorders>
            <w:noWrap/>
            <w:vAlign w:val="center"/>
          </w:tcPr>
          <w:p w:rsidR="001E2A6D" w:rsidRDefault="001E2A6D" w:rsidP="001F22DD">
            <w:pPr>
              <w:spacing w:line="420" w:lineRule="exact"/>
              <w:jc w:val="center"/>
              <w:rPr>
                <w:rFonts w:ascii="宋体" w:eastAsia="宋体" w:hAnsi="宋体" w:cs="宋体"/>
                <w:sz w:val="24"/>
                <w:szCs w:val="24"/>
              </w:rPr>
            </w:pPr>
            <w:r>
              <w:rPr>
                <w:rFonts w:ascii="宋体" w:eastAsia="宋体" w:hAnsi="宋体" w:cs="宋体" w:hint="eastAsia"/>
                <w:sz w:val="24"/>
                <w:szCs w:val="24"/>
              </w:rPr>
              <w:t>52.42860</w:t>
            </w:r>
          </w:p>
        </w:tc>
        <w:tc>
          <w:tcPr>
            <w:tcW w:w="2380" w:type="dxa"/>
            <w:tcBorders>
              <w:top w:val="nil"/>
              <w:left w:val="nil"/>
              <w:bottom w:val="single" w:sz="4" w:space="0" w:color="auto"/>
              <w:right w:val="single" w:sz="4" w:space="0" w:color="auto"/>
            </w:tcBorders>
            <w:noWrap/>
            <w:vAlign w:val="center"/>
          </w:tcPr>
          <w:p w:rsidR="001E2A6D" w:rsidRDefault="001E2A6D" w:rsidP="001F22DD">
            <w:pPr>
              <w:spacing w:line="420" w:lineRule="exact"/>
              <w:jc w:val="center"/>
              <w:rPr>
                <w:rFonts w:ascii="宋体" w:eastAsia="宋体" w:hAnsi="宋体" w:cs="宋体"/>
                <w:sz w:val="24"/>
                <w:szCs w:val="24"/>
              </w:rPr>
            </w:pPr>
            <w:r>
              <w:rPr>
                <w:rFonts w:ascii="Calibri" w:eastAsia="宋体" w:hAnsi="Calibri" w:cs="宋体" w:hint="eastAsia"/>
                <w:sz w:val="28"/>
                <w:szCs w:val="28"/>
              </w:rPr>
              <w:t>第一成交</w:t>
            </w:r>
            <w:r w:rsidRPr="00B9492F">
              <w:rPr>
                <w:rFonts w:ascii="Calibri" w:eastAsia="宋体" w:hAnsi="Calibri" w:cs="宋体" w:hint="eastAsia"/>
                <w:sz w:val="28"/>
                <w:szCs w:val="28"/>
              </w:rPr>
              <w:t>候选人</w:t>
            </w:r>
          </w:p>
        </w:tc>
      </w:tr>
      <w:tr w:rsidR="001E2A6D" w:rsidRPr="00196444" w:rsidTr="001F22DD">
        <w:trPr>
          <w:trHeight w:val="696"/>
          <w:jc w:val="center"/>
        </w:trPr>
        <w:tc>
          <w:tcPr>
            <w:tcW w:w="636" w:type="dxa"/>
            <w:tcBorders>
              <w:top w:val="nil"/>
              <w:left w:val="single" w:sz="4" w:space="0" w:color="auto"/>
              <w:bottom w:val="single" w:sz="4" w:space="0" w:color="auto"/>
              <w:right w:val="single" w:sz="4" w:space="0" w:color="auto"/>
            </w:tcBorders>
            <w:vAlign w:val="center"/>
          </w:tcPr>
          <w:p w:rsidR="001E2A6D" w:rsidRPr="00BF01F2" w:rsidRDefault="001E2A6D" w:rsidP="001F22DD">
            <w:pPr>
              <w:widowControl/>
              <w:spacing w:line="420" w:lineRule="exact"/>
              <w:jc w:val="center"/>
              <w:rPr>
                <w:rFonts w:ascii="宋体" w:eastAsia="宋体" w:hAnsi="Calibri" w:cs="Times New Roman"/>
                <w:kern w:val="0"/>
                <w:sz w:val="24"/>
                <w:szCs w:val="24"/>
              </w:rPr>
            </w:pPr>
            <w:r w:rsidRPr="00BF01F2">
              <w:rPr>
                <w:rFonts w:ascii="宋体" w:eastAsia="宋体" w:hAnsi="宋体" w:cs="宋体"/>
                <w:kern w:val="0"/>
                <w:sz w:val="24"/>
                <w:szCs w:val="24"/>
              </w:rPr>
              <w:t>2</w:t>
            </w:r>
          </w:p>
        </w:tc>
        <w:tc>
          <w:tcPr>
            <w:tcW w:w="4556" w:type="dxa"/>
            <w:tcBorders>
              <w:top w:val="nil"/>
              <w:left w:val="nil"/>
              <w:bottom w:val="single" w:sz="4" w:space="0" w:color="auto"/>
              <w:right w:val="single" w:sz="4" w:space="0" w:color="auto"/>
            </w:tcBorders>
            <w:noWrap/>
            <w:vAlign w:val="center"/>
          </w:tcPr>
          <w:p w:rsidR="001E2A6D" w:rsidRPr="00617149" w:rsidRDefault="001E2A6D" w:rsidP="001F22DD">
            <w:pPr>
              <w:spacing w:line="420" w:lineRule="exact"/>
              <w:jc w:val="center"/>
              <w:rPr>
                <w:rFonts w:ascii="Calibri" w:eastAsia="宋体" w:hAnsi="Calibri" w:cs="Times New Roman"/>
                <w:szCs w:val="24"/>
              </w:rPr>
            </w:pPr>
            <w:r w:rsidRPr="00D9457D">
              <w:rPr>
                <w:rFonts w:ascii="Calibri" w:eastAsia="宋体" w:hAnsi="Calibri" w:cs="Times New Roman" w:hint="eastAsia"/>
                <w:szCs w:val="24"/>
              </w:rPr>
              <w:t>广东省交通规划设计研究院集团股份有限公司</w:t>
            </w:r>
          </w:p>
        </w:tc>
        <w:tc>
          <w:tcPr>
            <w:tcW w:w="1215" w:type="dxa"/>
            <w:tcBorders>
              <w:top w:val="nil"/>
              <w:left w:val="nil"/>
              <w:bottom w:val="single" w:sz="4" w:space="0" w:color="auto"/>
              <w:right w:val="single" w:sz="4" w:space="0" w:color="auto"/>
            </w:tcBorders>
            <w:vAlign w:val="center"/>
          </w:tcPr>
          <w:p w:rsidR="001E2A6D" w:rsidRDefault="001E2A6D" w:rsidP="001F22DD">
            <w:pPr>
              <w:spacing w:line="420" w:lineRule="exact"/>
              <w:jc w:val="center"/>
              <w:rPr>
                <w:rFonts w:ascii="宋体" w:eastAsia="宋体" w:hAnsi="宋体" w:cs="宋体"/>
                <w:sz w:val="24"/>
                <w:szCs w:val="24"/>
              </w:rPr>
            </w:pPr>
            <w:r>
              <w:rPr>
                <w:rFonts w:ascii="宋体" w:eastAsia="宋体" w:hAnsi="宋体" w:cs="宋体" w:hint="eastAsia"/>
                <w:sz w:val="24"/>
                <w:szCs w:val="24"/>
              </w:rPr>
              <w:t>53.53236</w:t>
            </w:r>
          </w:p>
        </w:tc>
        <w:tc>
          <w:tcPr>
            <w:tcW w:w="2380" w:type="dxa"/>
            <w:tcBorders>
              <w:top w:val="nil"/>
              <w:left w:val="nil"/>
              <w:bottom w:val="single" w:sz="4" w:space="0" w:color="auto"/>
              <w:right w:val="single" w:sz="4" w:space="0" w:color="auto"/>
            </w:tcBorders>
            <w:noWrap/>
            <w:vAlign w:val="center"/>
          </w:tcPr>
          <w:p w:rsidR="001E2A6D" w:rsidRDefault="001E2A6D" w:rsidP="001F22DD">
            <w:pPr>
              <w:spacing w:line="420" w:lineRule="exact"/>
              <w:jc w:val="center"/>
              <w:rPr>
                <w:rFonts w:ascii="宋体" w:eastAsia="宋体" w:hAnsi="宋体" w:cs="宋体"/>
                <w:sz w:val="24"/>
                <w:szCs w:val="24"/>
              </w:rPr>
            </w:pPr>
            <w:r>
              <w:rPr>
                <w:rFonts w:ascii="Calibri" w:eastAsia="宋体" w:hAnsi="Calibri" w:cs="宋体" w:hint="eastAsia"/>
                <w:sz w:val="28"/>
                <w:szCs w:val="28"/>
              </w:rPr>
              <w:t>第二成交</w:t>
            </w:r>
            <w:r w:rsidRPr="00B9492F">
              <w:rPr>
                <w:rFonts w:ascii="Calibri" w:eastAsia="宋体" w:hAnsi="Calibri" w:cs="宋体" w:hint="eastAsia"/>
                <w:sz w:val="28"/>
                <w:szCs w:val="28"/>
              </w:rPr>
              <w:t>候选人</w:t>
            </w:r>
          </w:p>
        </w:tc>
      </w:tr>
      <w:tr w:rsidR="001E2A6D" w:rsidRPr="00196444" w:rsidTr="001F22DD">
        <w:trPr>
          <w:trHeight w:val="707"/>
          <w:jc w:val="center"/>
        </w:trPr>
        <w:tc>
          <w:tcPr>
            <w:tcW w:w="636" w:type="dxa"/>
            <w:tcBorders>
              <w:top w:val="nil"/>
              <w:left w:val="single" w:sz="4" w:space="0" w:color="auto"/>
              <w:bottom w:val="single" w:sz="4" w:space="0" w:color="auto"/>
              <w:right w:val="single" w:sz="4" w:space="0" w:color="auto"/>
            </w:tcBorders>
            <w:vAlign w:val="center"/>
          </w:tcPr>
          <w:p w:rsidR="001E2A6D" w:rsidRPr="00BF01F2" w:rsidRDefault="001E2A6D" w:rsidP="001F22DD">
            <w:pPr>
              <w:widowControl/>
              <w:spacing w:line="420" w:lineRule="exact"/>
              <w:jc w:val="center"/>
              <w:rPr>
                <w:rFonts w:ascii="宋体" w:eastAsia="宋体" w:hAnsi="Calibri" w:cs="Times New Roman"/>
                <w:kern w:val="0"/>
                <w:sz w:val="24"/>
                <w:szCs w:val="24"/>
              </w:rPr>
            </w:pPr>
            <w:r w:rsidRPr="00BF01F2">
              <w:rPr>
                <w:rFonts w:ascii="宋体" w:eastAsia="宋体" w:hAnsi="宋体" w:cs="宋体"/>
                <w:kern w:val="0"/>
                <w:sz w:val="24"/>
                <w:szCs w:val="24"/>
              </w:rPr>
              <w:t>3</w:t>
            </w:r>
          </w:p>
        </w:tc>
        <w:tc>
          <w:tcPr>
            <w:tcW w:w="4556" w:type="dxa"/>
            <w:tcBorders>
              <w:top w:val="nil"/>
              <w:left w:val="nil"/>
              <w:bottom w:val="single" w:sz="4" w:space="0" w:color="auto"/>
              <w:right w:val="single" w:sz="4" w:space="0" w:color="auto"/>
            </w:tcBorders>
            <w:noWrap/>
            <w:vAlign w:val="center"/>
          </w:tcPr>
          <w:p w:rsidR="001E2A6D" w:rsidRPr="00617149" w:rsidRDefault="001E2A6D" w:rsidP="001F22DD">
            <w:pPr>
              <w:spacing w:line="420" w:lineRule="exact"/>
              <w:jc w:val="center"/>
              <w:rPr>
                <w:rFonts w:ascii="Calibri" w:eastAsia="宋体" w:hAnsi="Calibri" w:cs="Times New Roman"/>
                <w:szCs w:val="24"/>
              </w:rPr>
            </w:pPr>
            <w:r w:rsidRPr="00D9457D">
              <w:rPr>
                <w:rFonts w:ascii="Calibri" w:eastAsia="宋体" w:hAnsi="Calibri" w:cs="Times New Roman" w:hint="eastAsia"/>
                <w:szCs w:val="24"/>
              </w:rPr>
              <w:t>桂林市交运勘察设计有限公司</w:t>
            </w:r>
          </w:p>
        </w:tc>
        <w:tc>
          <w:tcPr>
            <w:tcW w:w="1215" w:type="dxa"/>
            <w:tcBorders>
              <w:top w:val="nil"/>
              <w:left w:val="nil"/>
              <w:bottom w:val="single" w:sz="4" w:space="0" w:color="auto"/>
              <w:right w:val="single" w:sz="4" w:space="0" w:color="auto"/>
            </w:tcBorders>
            <w:vAlign w:val="center"/>
          </w:tcPr>
          <w:p w:rsidR="001E2A6D" w:rsidRDefault="001E2A6D" w:rsidP="001F22DD">
            <w:pPr>
              <w:spacing w:line="420" w:lineRule="exact"/>
              <w:jc w:val="center"/>
              <w:rPr>
                <w:rFonts w:ascii="宋体" w:eastAsia="宋体" w:hAnsi="宋体" w:cs="宋体"/>
                <w:sz w:val="24"/>
                <w:szCs w:val="24"/>
              </w:rPr>
            </w:pPr>
            <w:r>
              <w:rPr>
                <w:rFonts w:ascii="宋体" w:eastAsia="宋体" w:hAnsi="宋体" w:cs="宋体" w:hint="eastAsia"/>
                <w:sz w:val="24"/>
                <w:szCs w:val="24"/>
              </w:rPr>
              <w:t>52.97000</w:t>
            </w:r>
          </w:p>
        </w:tc>
        <w:tc>
          <w:tcPr>
            <w:tcW w:w="2380" w:type="dxa"/>
            <w:tcBorders>
              <w:top w:val="nil"/>
              <w:left w:val="nil"/>
              <w:bottom w:val="single" w:sz="4" w:space="0" w:color="auto"/>
              <w:right w:val="single" w:sz="4" w:space="0" w:color="auto"/>
            </w:tcBorders>
            <w:noWrap/>
            <w:vAlign w:val="center"/>
          </w:tcPr>
          <w:p w:rsidR="001E2A6D" w:rsidRDefault="001E2A6D" w:rsidP="001F22DD">
            <w:pPr>
              <w:spacing w:line="420" w:lineRule="exact"/>
              <w:jc w:val="center"/>
              <w:rPr>
                <w:rFonts w:ascii="宋体" w:eastAsia="宋体" w:hAnsi="宋体" w:cs="宋体"/>
                <w:sz w:val="24"/>
                <w:szCs w:val="24"/>
              </w:rPr>
            </w:pPr>
            <w:r>
              <w:rPr>
                <w:rFonts w:ascii="Calibri" w:eastAsia="宋体" w:hAnsi="Calibri" w:cs="宋体" w:hint="eastAsia"/>
                <w:sz w:val="28"/>
                <w:szCs w:val="28"/>
              </w:rPr>
              <w:t>第三成交</w:t>
            </w:r>
            <w:r w:rsidRPr="00B9492F">
              <w:rPr>
                <w:rFonts w:ascii="Calibri" w:eastAsia="宋体" w:hAnsi="Calibri" w:cs="宋体" w:hint="eastAsia"/>
                <w:sz w:val="28"/>
                <w:szCs w:val="28"/>
              </w:rPr>
              <w:t>候选人</w:t>
            </w:r>
          </w:p>
        </w:tc>
      </w:tr>
    </w:tbl>
    <w:p w:rsidR="00AE0A6E" w:rsidRPr="00AE0A6E" w:rsidRDefault="00AE0A6E" w:rsidP="001F22DD">
      <w:pPr>
        <w:widowControl/>
        <w:shd w:val="clear" w:color="auto" w:fill="FFFFFF"/>
        <w:spacing w:line="520" w:lineRule="exact"/>
        <w:rPr>
          <w:rFonts w:asciiTheme="minorEastAsia" w:hAnsiTheme="minorEastAsia" w:cs="Times New Roman" w:hint="eastAsia"/>
          <w:color w:val="000000"/>
          <w:kern w:val="0"/>
          <w:sz w:val="28"/>
          <w:szCs w:val="28"/>
        </w:rPr>
      </w:pPr>
      <w:r>
        <w:rPr>
          <w:rFonts w:asciiTheme="minorEastAsia" w:hAnsiTheme="minorEastAsia" w:cs="Times New Roman" w:hint="eastAsia"/>
          <w:color w:val="000000"/>
          <w:kern w:val="0"/>
          <w:sz w:val="28"/>
          <w:szCs w:val="28"/>
        </w:rPr>
        <w:t>九</w:t>
      </w:r>
      <w:r w:rsidRPr="00AE0A6E">
        <w:rPr>
          <w:rFonts w:asciiTheme="minorEastAsia" w:hAnsiTheme="minorEastAsia" w:cs="Times New Roman" w:hint="eastAsia"/>
          <w:color w:val="000000"/>
          <w:kern w:val="0"/>
          <w:sz w:val="28"/>
          <w:szCs w:val="28"/>
        </w:rPr>
        <w:t>、 其它事项</w:t>
      </w:r>
    </w:p>
    <w:p w:rsidR="00AE0A6E" w:rsidRPr="00AE0A6E" w:rsidRDefault="00D16464" w:rsidP="001F22DD">
      <w:pPr>
        <w:widowControl/>
        <w:shd w:val="clear" w:color="auto" w:fill="FFFFFF"/>
        <w:spacing w:line="520" w:lineRule="exact"/>
        <w:ind w:firstLineChars="200" w:firstLine="560"/>
        <w:rPr>
          <w:rFonts w:asciiTheme="minorEastAsia" w:hAnsiTheme="minorEastAsia" w:cs="Times New Roman"/>
          <w:color w:val="000000"/>
          <w:kern w:val="0"/>
          <w:sz w:val="28"/>
          <w:szCs w:val="28"/>
        </w:rPr>
      </w:pPr>
      <w:r>
        <w:rPr>
          <w:rFonts w:asciiTheme="minorEastAsia" w:hAnsiTheme="minorEastAsia" w:cs="Times New Roman" w:hint="eastAsia"/>
          <w:color w:val="000000"/>
          <w:kern w:val="0"/>
          <w:sz w:val="28"/>
          <w:szCs w:val="28"/>
        </w:rPr>
        <w:t>对本次采购推荐成交候选人结果</w:t>
      </w:r>
      <w:r w:rsidR="00AE0A6E">
        <w:rPr>
          <w:rFonts w:asciiTheme="minorEastAsia" w:hAnsiTheme="minorEastAsia" w:cs="Times New Roman" w:hint="eastAsia"/>
          <w:color w:val="000000"/>
          <w:kern w:val="0"/>
          <w:sz w:val="28"/>
          <w:szCs w:val="28"/>
        </w:rPr>
        <w:t>如有异议，可于本公告发布之日起1个工作日内以书面形式向采购人提出质疑，逾期不予受理。</w:t>
      </w:r>
    </w:p>
    <w:p w:rsidR="00AE0A6E" w:rsidRPr="00AE0A6E" w:rsidRDefault="00AE0A6E" w:rsidP="001F22DD">
      <w:pPr>
        <w:widowControl/>
        <w:shd w:val="clear" w:color="auto" w:fill="FFFFFF"/>
        <w:spacing w:line="520" w:lineRule="exact"/>
        <w:rPr>
          <w:rFonts w:asciiTheme="minorEastAsia" w:hAnsiTheme="minorEastAsia" w:cs="Times New Roman"/>
          <w:color w:val="000000"/>
          <w:kern w:val="0"/>
          <w:sz w:val="28"/>
          <w:szCs w:val="28"/>
        </w:rPr>
      </w:pPr>
    </w:p>
    <w:p w:rsidR="00AE0A6E" w:rsidRPr="00AE0A6E" w:rsidRDefault="00AE0A6E" w:rsidP="001F22DD">
      <w:pPr>
        <w:widowControl/>
        <w:shd w:val="clear" w:color="auto" w:fill="FFFFFF"/>
        <w:spacing w:line="520" w:lineRule="exact"/>
        <w:ind w:firstLineChars="200" w:firstLine="560"/>
        <w:rPr>
          <w:rFonts w:asciiTheme="minorEastAsia" w:hAnsiTheme="minorEastAsia" w:cs="Times New Roman"/>
          <w:color w:val="000000"/>
          <w:kern w:val="0"/>
          <w:sz w:val="28"/>
          <w:szCs w:val="28"/>
        </w:rPr>
      </w:pPr>
    </w:p>
    <w:p w:rsidR="00AE0A6E" w:rsidRPr="00AE0A6E" w:rsidRDefault="00AE0A6E" w:rsidP="001F22DD">
      <w:pPr>
        <w:widowControl/>
        <w:shd w:val="clear" w:color="auto" w:fill="FFFFFF"/>
        <w:spacing w:line="520" w:lineRule="exact"/>
        <w:ind w:firstLineChars="1350" w:firstLine="3780"/>
        <w:rPr>
          <w:rFonts w:asciiTheme="minorEastAsia" w:hAnsiTheme="minorEastAsia" w:cs="Times New Roman"/>
          <w:color w:val="000000"/>
          <w:kern w:val="0"/>
          <w:sz w:val="28"/>
          <w:szCs w:val="28"/>
        </w:rPr>
      </w:pPr>
      <w:r w:rsidRPr="00AE0A6E">
        <w:rPr>
          <w:rFonts w:asciiTheme="minorEastAsia" w:hAnsiTheme="minorEastAsia" w:cs="Times New Roman" w:hint="eastAsia"/>
          <w:color w:val="000000"/>
          <w:kern w:val="0"/>
          <w:sz w:val="28"/>
          <w:szCs w:val="28"/>
        </w:rPr>
        <w:t>广西</w:t>
      </w:r>
      <w:r>
        <w:rPr>
          <w:rFonts w:asciiTheme="minorEastAsia" w:hAnsiTheme="minorEastAsia" w:cs="Times New Roman" w:hint="eastAsia"/>
          <w:color w:val="000000"/>
          <w:kern w:val="0"/>
          <w:sz w:val="28"/>
          <w:szCs w:val="28"/>
        </w:rPr>
        <w:t>壮族自治区桂林公路发展中心</w:t>
      </w:r>
    </w:p>
    <w:p w:rsidR="000407F0" w:rsidRPr="001F22DD" w:rsidRDefault="00AE0A6E" w:rsidP="001F22DD">
      <w:pPr>
        <w:widowControl/>
        <w:shd w:val="clear" w:color="auto" w:fill="FFFFFF"/>
        <w:spacing w:line="520" w:lineRule="exact"/>
        <w:ind w:firstLineChars="1700" w:firstLine="4760"/>
        <w:rPr>
          <w:rFonts w:asciiTheme="minorEastAsia" w:hAnsiTheme="minorEastAsia" w:cs="Times New Roman"/>
          <w:color w:val="000000"/>
          <w:kern w:val="0"/>
          <w:sz w:val="28"/>
          <w:szCs w:val="28"/>
        </w:rPr>
      </w:pPr>
      <w:r w:rsidRPr="00AE0A6E">
        <w:rPr>
          <w:rFonts w:asciiTheme="minorEastAsia" w:hAnsiTheme="minorEastAsia" w:cs="Times New Roman" w:hint="eastAsia"/>
          <w:color w:val="000000"/>
          <w:kern w:val="0"/>
          <w:sz w:val="28"/>
          <w:szCs w:val="28"/>
        </w:rPr>
        <w:t>202</w:t>
      </w:r>
      <w:r>
        <w:rPr>
          <w:rFonts w:asciiTheme="minorEastAsia" w:hAnsiTheme="minorEastAsia" w:cs="Times New Roman" w:hint="eastAsia"/>
          <w:color w:val="000000"/>
          <w:kern w:val="0"/>
          <w:sz w:val="28"/>
          <w:szCs w:val="28"/>
        </w:rPr>
        <w:t>5</w:t>
      </w:r>
      <w:r w:rsidRPr="00AE0A6E">
        <w:rPr>
          <w:rFonts w:asciiTheme="minorEastAsia" w:hAnsiTheme="minorEastAsia" w:cs="Times New Roman" w:hint="eastAsia"/>
          <w:color w:val="000000"/>
          <w:kern w:val="0"/>
          <w:sz w:val="28"/>
          <w:szCs w:val="28"/>
        </w:rPr>
        <w:t>年</w:t>
      </w:r>
      <w:r>
        <w:rPr>
          <w:rFonts w:asciiTheme="minorEastAsia" w:hAnsiTheme="minorEastAsia" w:cs="Times New Roman" w:hint="eastAsia"/>
          <w:color w:val="000000"/>
          <w:kern w:val="0"/>
          <w:sz w:val="28"/>
          <w:szCs w:val="28"/>
        </w:rPr>
        <w:t>1</w:t>
      </w:r>
      <w:r w:rsidRPr="00AE0A6E">
        <w:rPr>
          <w:rFonts w:asciiTheme="minorEastAsia" w:hAnsiTheme="minorEastAsia" w:cs="Times New Roman" w:hint="eastAsia"/>
          <w:color w:val="000000"/>
          <w:kern w:val="0"/>
          <w:sz w:val="28"/>
          <w:szCs w:val="28"/>
        </w:rPr>
        <w:t>月</w:t>
      </w:r>
      <w:r>
        <w:rPr>
          <w:rFonts w:asciiTheme="minorEastAsia" w:hAnsiTheme="minorEastAsia" w:cs="Times New Roman" w:hint="eastAsia"/>
          <w:color w:val="000000"/>
          <w:kern w:val="0"/>
          <w:sz w:val="28"/>
          <w:szCs w:val="28"/>
        </w:rPr>
        <w:t>2</w:t>
      </w:r>
      <w:r w:rsidRPr="00AE0A6E">
        <w:rPr>
          <w:rFonts w:asciiTheme="minorEastAsia" w:hAnsiTheme="minorEastAsia" w:cs="Times New Roman" w:hint="eastAsia"/>
          <w:color w:val="000000"/>
          <w:kern w:val="0"/>
          <w:sz w:val="28"/>
          <w:szCs w:val="28"/>
        </w:rPr>
        <w:t>日</w:t>
      </w:r>
    </w:p>
    <w:sectPr w:rsidR="000407F0" w:rsidRPr="001F22DD" w:rsidSect="007079A1">
      <w:pgSz w:w="11906" w:h="16838"/>
      <w:pgMar w:top="1440" w:right="1418"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6A58" w:rsidRDefault="00E66A58" w:rsidP="001F22DD">
      <w:pPr>
        <w:ind w:firstLine="420"/>
      </w:pPr>
      <w:r>
        <w:separator/>
      </w:r>
    </w:p>
  </w:endnote>
  <w:endnote w:type="continuationSeparator" w:id="1">
    <w:p w:rsidR="00E66A58" w:rsidRDefault="00E66A58" w:rsidP="001F22DD">
      <w:pPr>
        <w:ind w:firstLine="42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6A58" w:rsidRDefault="00E66A58" w:rsidP="001F22DD">
      <w:pPr>
        <w:ind w:firstLine="420"/>
      </w:pPr>
      <w:r>
        <w:separator/>
      </w:r>
    </w:p>
  </w:footnote>
  <w:footnote w:type="continuationSeparator" w:id="1">
    <w:p w:rsidR="00E66A58" w:rsidRDefault="00E66A58" w:rsidP="001F22DD">
      <w:pPr>
        <w:ind w:firstLine="42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2A6D"/>
    <w:rsid w:val="000407F0"/>
    <w:rsid w:val="001E2A6D"/>
    <w:rsid w:val="001F22DD"/>
    <w:rsid w:val="002A4A7C"/>
    <w:rsid w:val="007079A1"/>
    <w:rsid w:val="00AE0A6E"/>
    <w:rsid w:val="00D16464"/>
    <w:rsid w:val="00E45E51"/>
    <w:rsid w:val="00E66A58"/>
    <w:rsid w:val="00F134C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A6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F22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F22DD"/>
    <w:rPr>
      <w:sz w:val="18"/>
      <w:szCs w:val="18"/>
    </w:rPr>
  </w:style>
  <w:style w:type="paragraph" w:styleId="a4">
    <w:name w:val="footer"/>
    <w:basedOn w:val="a"/>
    <w:link w:val="Char0"/>
    <w:uiPriority w:val="99"/>
    <w:semiHidden/>
    <w:unhideWhenUsed/>
    <w:rsid w:val="001F22D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F22D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74</Words>
  <Characters>422</Characters>
  <Application>Microsoft Office Word</Application>
  <DocSecurity>0</DocSecurity>
  <Lines>3</Lines>
  <Paragraphs>1</Paragraphs>
  <ScaleCrop>false</ScaleCrop>
  <Company/>
  <LinksUpToDate>false</LinksUpToDate>
  <CharactersWithSpaces>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容妮</dc:creator>
  <cp:lastModifiedBy>容妮</cp:lastModifiedBy>
  <cp:revision>5</cp:revision>
  <cp:lastPrinted>2025-01-02T02:52:00Z</cp:lastPrinted>
  <dcterms:created xsi:type="dcterms:W3CDTF">2025-01-02T02:43:00Z</dcterms:created>
  <dcterms:modified xsi:type="dcterms:W3CDTF">2025-01-02T03:12:00Z</dcterms:modified>
</cp:coreProperties>
</file>